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SZCZEGÓŁOWE WARUNKI KONKURSU OFERT</w:t>
      </w:r>
      <w:r w:rsidR="003B4BC0">
        <w:rPr>
          <w:rFonts w:cs="Calibri"/>
          <w:b/>
        </w:rPr>
        <w:t xml:space="preserve"> </w:t>
      </w:r>
      <w:r>
        <w:rPr>
          <w:rFonts w:cs="Calibri"/>
          <w:b/>
        </w:rPr>
        <w:t xml:space="preserve"> NA UDZIELANIE ŚWIADCZEŃ ZDROWOTNYCH 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W UNIWERSYTECKIM SZPITALU KLINICZNYM NR 2 PUM  W SZCZECINIE 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Podstawa prawna:</w:t>
      </w: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Postępowanie konkursowe prowadzone jest w oparciu o przepisy ustawy z dnia 15.04.2011 r. o działalności leczniczej (tj. Dz. U. z 202</w:t>
      </w:r>
      <w:r w:rsidR="00885DF2">
        <w:rPr>
          <w:rFonts w:cs="Calibri"/>
        </w:rPr>
        <w:t>5</w:t>
      </w:r>
      <w:r>
        <w:rPr>
          <w:rFonts w:cs="Calibri"/>
        </w:rPr>
        <w:t xml:space="preserve"> r., poz. </w:t>
      </w:r>
      <w:r w:rsidR="00885DF2">
        <w:rPr>
          <w:rFonts w:cs="Calibri"/>
        </w:rPr>
        <w:t>450,</w:t>
      </w:r>
      <w:r>
        <w:rPr>
          <w:rFonts w:cs="Calibri"/>
        </w:rPr>
        <w:t xml:space="preserve"> dalej jako: „UDL”) oraz ustawy z dnia 27 sierpnia 2004 r. </w:t>
      </w:r>
      <w:r w:rsidR="00885DF2">
        <w:rPr>
          <w:rFonts w:cs="Calibri"/>
        </w:rPr>
        <w:t xml:space="preserve">                                              </w:t>
      </w:r>
      <w:r>
        <w:rPr>
          <w:rFonts w:cs="Calibri"/>
        </w:rPr>
        <w:t xml:space="preserve">o świadczeniach opieki zdrowotnej finansowanych ze środków publicznych (tj. Dz. U. z 2024 r., poz. 146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zm., dalej jako: „UŚOZFŚP).</w:t>
      </w: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</w:p>
    <w:p w:rsidR="000E26D0" w:rsidRDefault="000E26D0" w:rsidP="000E26D0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Nazwa i adres Udzielającego Zamówienia:</w:t>
      </w: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Uniwersytecki Szpital Kliniczny nr 2 PUM w Szczecinie</w:t>
      </w:r>
      <w:r w:rsidR="00C54B08">
        <w:rPr>
          <w:rFonts w:cs="Calibri"/>
        </w:rPr>
        <w:t xml:space="preserve">, </w:t>
      </w:r>
      <w:r>
        <w:rPr>
          <w:rFonts w:cs="Calibri"/>
        </w:rPr>
        <w:t>Al. Powstańców Wielkopolskich 72, 71-111 Szczecin</w:t>
      </w: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tel. 091/466-10-00, fax 091/466-10-15</w:t>
      </w:r>
      <w:r w:rsidR="006160DE">
        <w:rPr>
          <w:rFonts w:cs="Calibri"/>
        </w:rPr>
        <w:t>, email: szpital@usk2.szczecin.pl</w:t>
      </w:r>
    </w:p>
    <w:p w:rsidR="000E26D0" w:rsidRDefault="000E26D0" w:rsidP="000E26D0">
      <w:pPr>
        <w:spacing w:after="0" w:line="240" w:lineRule="auto"/>
        <w:jc w:val="both"/>
        <w:rPr>
          <w:rFonts w:cs="Calibri"/>
          <w:sz w:val="12"/>
          <w:szCs w:val="12"/>
        </w:rPr>
      </w:pP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NIP: 955 190 89 58, REGON: 000288900</w:t>
      </w:r>
    </w:p>
    <w:p w:rsidR="000E26D0" w:rsidRDefault="000E26D0" w:rsidP="000E26D0">
      <w:pPr>
        <w:spacing w:after="0" w:line="240" w:lineRule="auto"/>
        <w:jc w:val="both"/>
        <w:rPr>
          <w:rFonts w:cs="Calibri"/>
          <w:sz w:val="12"/>
          <w:szCs w:val="12"/>
        </w:rPr>
      </w:pP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Godziny urzędowania: pon.- pt. 7.25-15.00</w:t>
      </w:r>
    </w:p>
    <w:p w:rsidR="000E26D0" w:rsidRDefault="000E26D0" w:rsidP="000E26D0">
      <w:pPr>
        <w:spacing w:after="0" w:line="240" w:lineRule="auto"/>
        <w:jc w:val="both"/>
        <w:rPr>
          <w:rFonts w:cs="Calibri"/>
          <w:sz w:val="12"/>
          <w:szCs w:val="12"/>
        </w:rPr>
      </w:pPr>
    </w:p>
    <w:p w:rsidR="000E26D0" w:rsidRDefault="000E26D0" w:rsidP="000E26D0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Ogłoszenie o konkursie zamieszczono:</w:t>
      </w:r>
    </w:p>
    <w:p w:rsidR="000E26D0" w:rsidRDefault="000E26D0" w:rsidP="000E26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na tablicy ogłoszeń – budynek administracji USK-2 (bud. C)</w:t>
      </w:r>
    </w:p>
    <w:p w:rsidR="000E26D0" w:rsidRDefault="000E26D0" w:rsidP="000E26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na stronie internetowej </w:t>
      </w:r>
      <w:hyperlink r:id="rId5" w:history="1">
        <w:r>
          <w:rPr>
            <w:rStyle w:val="Hipercze"/>
            <w:rFonts w:cs="Calibri"/>
            <w:color w:val="auto"/>
          </w:rPr>
          <w:t>www.usk2.szczecin.pl</w:t>
        </w:r>
      </w:hyperlink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INFORMACJE OGÓLNE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</w:t>
      </w: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Niniejsze „Szczegółowe warunki konkursu ofert” określają wymagania, jakie powinna spełniać oferta, sposób jej przygotowania oraz tryb składania ofert przez oferentów, a także zasady przeprowadzenia konkursu. 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2</w:t>
      </w:r>
    </w:p>
    <w:p w:rsidR="000E26D0" w:rsidRDefault="000E26D0" w:rsidP="000E26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Przedmiotem konkursu jest udzielanie świadczeń zdrowotnych i kierowanie działalnością Kliniki/Zakładu/Oddziału/Pracowni/Poradni</w:t>
      </w:r>
      <w:r w:rsidR="00C54B08">
        <w:rPr>
          <w:rFonts w:cs="Calibri"/>
        </w:rPr>
        <w:t>/ZBO/ZGBO</w:t>
      </w:r>
      <w:r>
        <w:rPr>
          <w:rFonts w:cs="Calibri"/>
        </w:rPr>
        <w:t>: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eastAsia="Lucida Sans Unicode" w:hAnsi="Calibri" w:cs="Calibri"/>
          <w:kern w:val="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Klinice Nefrologii, Transplantologii i Chorób Wewnętrznych,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Klinice Ginekologii Operacyjnej i Onkologii Ginekologicznej Dorosłych i Dziewcząt,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Klinice Kardiochirurgii,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Oddziale Rehabilitacji Kardiologicznej,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I Klinice Okulistyki, 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II Klinice Okulistyki,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Zakładzie Patomorfologii,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Centralnej Pracowni Endoskopii, </w:t>
      </w:r>
    </w:p>
    <w:p w:rsidR="000E26D0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Poradni Alergologicznej,</w:t>
      </w:r>
    </w:p>
    <w:p w:rsidR="00C54B08" w:rsidRDefault="000E26D0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Poradni Genetycznej</w:t>
      </w:r>
    </w:p>
    <w:p w:rsidR="00C54B08" w:rsidRPr="00C54B08" w:rsidRDefault="00C54B08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w Zintegrowanym Bloku Operacyjnym,</w:t>
      </w:r>
    </w:p>
    <w:p w:rsidR="000E26D0" w:rsidRDefault="00C54B08" w:rsidP="000E26D0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w Zintegrowanym Ginekologicznym Bloku Operacyjnym</w:t>
      </w:r>
      <w:r w:rsidR="000E26D0">
        <w:rPr>
          <w:rFonts w:ascii="Calibri" w:hAnsi="Calibri" w:cs="Calibri"/>
          <w:sz w:val="22"/>
          <w:szCs w:val="22"/>
        </w:rPr>
        <w:t xml:space="preserve">.  </w:t>
      </w:r>
    </w:p>
    <w:p w:rsidR="000E26D0" w:rsidRDefault="000E26D0" w:rsidP="000E26D0">
      <w:pPr>
        <w:pStyle w:val="Tekstpodstawowy"/>
        <w:widowControl w:val="0"/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Postępowanie konkursowe obejmuje wyłonienie wykonawcy na stanowisko lekarza kierującego kliniki/zakładu lub kierownika oddziału/pracowni/poradni</w:t>
      </w:r>
      <w:r w:rsidR="00C54B08">
        <w:rPr>
          <w:rFonts w:ascii="Calibri" w:hAnsi="Calibri" w:cs="Calibri"/>
          <w:sz w:val="22"/>
          <w:szCs w:val="22"/>
          <w:lang w:val="pl-PL"/>
        </w:rPr>
        <w:t>/ZBO/ZGBO</w:t>
      </w:r>
      <w:r>
        <w:rPr>
          <w:rFonts w:ascii="Calibri" w:hAnsi="Calibri" w:cs="Calibri"/>
          <w:sz w:val="22"/>
          <w:szCs w:val="22"/>
        </w:rPr>
        <w:t xml:space="preserve"> (lekarz specjalista w wymaganej dziedzinie medycyny).</w:t>
      </w:r>
    </w:p>
    <w:p w:rsidR="000E26D0" w:rsidRDefault="000E26D0" w:rsidP="000E26D0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>§ 3</w:t>
      </w:r>
    </w:p>
    <w:p w:rsidR="000E26D0" w:rsidRDefault="000E26D0" w:rsidP="000E26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Udzielanie świadczeń zdrowotnych objętych konkursem ofert odbywać się będzie wg szczegółowego harmonogramu udzielania świadczeń zdrowotnych uzgodnionego pomiędzy Przyjmującym zamówienie                   i Udzielającym zamówienie, uwzględniającego organizację pracy jednostek organizacyjnych.</w:t>
      </w:r>
    </w:p>
    <w:p w:rsidR="000E26D0" w:rsidRDefault="000E26D0" w:rsidP="000E26D0">
      <w:pPr>
        <w:pStyle w:val="Tekstpodstawowy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Przyjmujący Zamówienie udzielać będzie świadczeń zdrowotnych osobom ubezpieczonym i innym osobom uprawnionym do świadczeń opieki zdrowotnej.</w:t>
      </w:r>
    </w:p>
    <w:p w:rsidR="000E26D0" w:rsidRDefault="000E26D0" w:rsidP="000E26D0">
      <w:pPr>
        <w:pStyle w:val="Tekstpodstawowy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Ilość świadczeń zdrowotnych uzależniona będzie od bieżących potrzeb Udzielającego Zamówienie.</w:t>
      </w:r>
    </w:p>
    <w:p w:rsidR="000E26D0" w:rsidRDefault="000E26D0" w:rsidP="000E26D0">
      <w:pPr>
        <w:pStyle w:val="Tekstpodstawowy"/>
        <w:ind w:left="360"/>
        <w:jc w:val="both"/>
        <w:rPr>
          <w:rFonts w:ascii="Calibri" w:hAnsi="Calibri" w:cs="Calibri"/>
          <w:sz w:val="22"/>
          <w:szCs w:val="22"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PRZYJMUJĄCY ZAMÓWIENIE (OFERENT)</w:t>
      </w:r>
    </w:p>
    <w:p w:rsidR="000E26D0" w:rsidRDefault="000E26D0" w:rsidP="000E26D0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</w:rPr>
        <w:t>§ 4.</w:t>
      </w:r>
      <w:r>
        <w:rPr>
          <w:rFonts w:cs="Calibri"/>
        </w:rPr>
        <w:t xml:space="preserve"> </w:t>
      </w:r>
    </w:p>
    <w:p w:rsidR="000E26D0" w:rsidRDefault="000E26D0" w:rsidP="000E26D0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Do konkursu mogą przystąpić:</w:t>
      </w:r>
    </w:p>
    <w:p w:rsidR="000E26D0" w:rsidRDefault="000E26D0" w:rsidP="000E26D0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</w:rPr>
      </w:pPr>
      <w:r>
        <w:rPr>
          <w:rFonts w:cs="Calibri"/>
        </w:rPr>
        <w:t>podmioty wykonujące działalność leczniczą, spełniające wymagania opisane w niniejszych szczegółowych warunkach konkursu ofert;</w:t>
      </w:r>
    </w:p>
    <w:p w:rsidR="000E26D0" w:rsidRDefault="000E26D0" w:rsidP="000E26D0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</w:rPr>
      </w:pPr>
      <w:r>
        <w:rPr>
          <w:rFonts w:cs="Calibri"/>
        </w:rPr>
        <w:lastRenderedPageBreak/>
        <w:t xml:space="preserve">osoby legitymujące się nabyciem fachowych kwalifikacji do udzielania świadczeń zdrowotnych. 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5</w:t>
      </w:r>
    </w:p>
    <w:p w:rsidR="000E26D0" w:rsidRDefault="000E26D0" w:rsidP="000E26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Oferent w celu prawidłowego przygotowania i złożenia oferty powinien zapoznać się ze wszystkimi informacjami zawartymi w szczegółowych warunkach konkursu ofert.</w:t>
      </w:r>
    </w:p>
    <w:p w:rsidR="000E26D0" w:rsidRDefault="000E26D0" w:rsidP="000E26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Warunkiem przystąpienia do konkursu ofert jest złożenie Udzielającemu Zamówienia oferty oraz innych dokumentów, zgodnie z wymogami ustalonymi przez Udzielającego Zamówienia. Oferent składa w jednej kopercie ofertę na objęty konkursem rodzaj świadczeń zdrowotnych oraz inne wymagane dokumenty.</w:t>
      </w:r>
    </w:p>
    <w:p w:rsidR="000E26D0" w:rsidRDefault="000E26D0" w:rsidP="000E26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Oferent ponosi wszelkie koszty związane z przygotowaniem i złożeniem oferty.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WYMAGANE WARUNKI FORMALNE SKŁADANIA OFERTY</w:t>
      </w:r>
    </w:p>
    <w:p w:rsidR="000E26D0" w:rsidRDefault="000E26D0" w:rsidP="000E26D0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0E26D0" w:rsidRDefault="000E26D0" w:rsidP="000E2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Składana oferta powinna zawierać wypełniony formularz ofertowy wraz z załącznikiem nr 1.</w:t>
      </w:r>
    </w:p>
    <w:p w:rsidR="000E26D0" w:rsidRDefault="000E26D0" w:rsidP="000E2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Do oferty należy dołączyć następujące dokumenty:</w:t>
      </w:r>
    </w:p>
    <w:p w:rsidR="000E26D0" w:rsidRDefault="000E26D0" w:rsidP="000E26D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wydruk z Centralnej Ewidencji i Informacji o Działalności Gospodarczej lub z KRS; </w:t>
      </w:r>
    </w:p>
    <w:p w:rsidR="000E26D0" w:rsidRDefault="000E26D0" w:rsidP="000E26D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wypis z rejestru podmiotów wykonujących działalność leczniczą wraz z księgą rejestrową;</w:t>
      </w:r>
    </w:p>
    <w:p w:rsidR="000E26D0" w:rsidRDefault="000E26D0" w:rsidP="000E26D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kopie dokumentów stwierdzających posiadanie wymaganych kwalifikacji do udzielania świadczeń zdrowotnych:</w:t>
      </w:r>
    </w:p>
    <w:p w:rsidR="000E26D0" w:rsidRDefault="000E26D0" w:rsidP="000E26D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cs="Calibri"/>
        </w:rPr>
      </w:pPr>
      <w:r>
        <w:rPr>
          <w:rFonts w:cs="Calibri"/>
        </w:rPr>
        <w:t>dyplom ukończenia studiów medycznych,</w:t>
      </w:r>
    </w:p>
    <w:p w:rsidR="000E26D0" w:rsidRDefault="000E26D0" w:rsidP="000E26D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cs="Calibri"/>
        </w:rPr>
      </w:pPr>
      <w:r>
        <w:rPr>
          <w:rFonts w:cs="Calibri"/>
        </w:rPr>
        <w:t>dyplom/dyplomy potwierdzający/ce uzyskanie tytułu specjalisty,</w:t>
      </w:r>
    </w:p>
    <w:p w:rsidR="000E26D0" w:rsidRDefault="000E26D0" w:rsidP="000E26D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cs="Calibri"/>
        </w:rPr>
      </w:pPr>
      <w:r>
        <w:rPr>
          <w:rFonts w:cs="Calibri"/>
        </w:rPr>
        <w:t>prawo wykonywania zawodu,</w:t>
      </w:r>
    </w:p>
    <w:p w:rsidR="000E26D0" w:rsidRDefault="000E26D0" w:rsidP="000E26D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cs="Calibri"/>
        </w:rPr>
      </w:pPr>
      <w:r>
        <w:rPr>
          <w:rFonts w:cs="Calibri"/>
        </w:rPr>
        <w:t>dokumenty  potwierdzające inne kwalifikacje.</w:t>
      </w:r>
    </w:p>
    <w:p w:rsidR="000E26D0" w:rsidRDefault="000E26D0" w:rsidP="000E26D0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ubezpieczenie OC lub zobowiązanie do złożenia umowy ubezpieczenia odpowiedzialności</w:t>
      </w:r>
      <w:r>
        <w:rPr>
          <w:rFonts w:eastAsia="Times New Roman" w:cs="Calibri"/>
          <w:shd w:val="clear" w:color="auto" w:fill="FFFFFF"/>
          <w:lang w:eastAsia="pl-PL"/>
        </w:rPr>
        <w:t xml:space="preserve"> cywilnej obejmującej szkody będące następstwem udzielania świadczeń zdrowotnych albo niezgodnego  z prawem zaniechania udzielania świadczeń zdrowotnych</w:t>
      </w:r>
      <w:r>
        <w:rPr>
          <w:rFonts w:cs="Calibri"/>
        </w:rPr>
        <w:t xml:space="preserve"> (najpóźniej w dniu podpisania umowy).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OPIS SPOSOBU PRZYGOTOWANIA OFERTY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7</w:t>
      </w:r>
    </w:p>
    <w:p w:rsidR="000E26D0" w:rsidRDefault="000E26D0" w:rsidP="000E26D0">
      <w:pPr>
        <w:pStyle w:val="Tekstpodstawowy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Oferent przystępujący do konkursu zobowiązany jest złożyć Udzielającemu Zamówienia ofertę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</w:rPr>
        <w:t>w formie pisemnej na formularzu ofertowym wraz z załącznikiem nr 1 do dnia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B4BC0">
        <w:rPr>
          <w:rFonts w:ascii="Calibri" w:hAnsi="Calibri" w:cs="Calibri"/>
          <w:b/>
          <w:sz w:val="22"/>
          <w:szCs w:val="22"/>
          <w:lang w:val="pl-PL" w:eastAsia="pl-PL"/>
        </w:rPr>
        <w:t>2</w:t>
      </w:r>
      <w:r w:rsidR="00E07ED2">
        <w:rPr>
          <w:rFonts w:ascii="Calibri" w:hAnsi="Calibri" w:cs="Calibri"/>
          <w:b/>
          <w:sz w:val="22"/>
          <w:szCs w:val="22"/>
          <w:lang w:val="pl-PL" w:eastAsia="pl-PL"/>
        </w:rPr>
        <w:t>3</w:t>
      </w:r>
      <w:r w:rsidR="00885DF2">
        <w:rPr>
          <w:rFonts w:ascii="Calibri" w:hAnsi="Calibri" w:cs="Calibri"/>
          <w:b/>
          <w:sz w:val="22"/>
          <w:szCs w:val="22"/>
          <w:lang w:val="pl-PL" w:eastAsia="pl-PL"/>
        </w:rPr>
        <w:t>.05</w:t>
      </w:r>
      <w:r>
        <w:rPr>
          <w:rFonts w:ascii="Calibri" w:hAnsi="Calibri" w:cs="Calibri"/>
          <w:b/>
          <w:sz w:val="22"/>
          <w:szCs w:val="22"/>
          <w:lang w:val="pl-PL" w:eastAsia="pl-PL"/>
        </w:rPr>
        <w:t>.2025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r</w:t>
      </w:r>
      <w:r>
        <w:rPr>
          <w:rFonts w:ascii="Calibri" w:hAnsi="Calibri" w:cs="Calibri"/>
          <w:sz w:val="22"/>
          <w:szCs w:val="22"/>
          <w:lang w:eastAsia="pl-PL"/>
        </w:rPr>
        <w:t xml:space="preserve">. </w:t>
      </w:r>
      <w:r>
        <w:rPr>
          <w:rFonts w:ascii="Calibri" w:hAnsi="Calibri" w:cs="Calibri"/>
          <w:b/>
          <w:sz w:val="22"/>
          <w:szCs w:val="22"/>
          <w:lang w:eastAsia="pl-PL"/>
        </w:rPr>
        <w:t>do godz. 14</w:t>
      </w:r>
      <w:r>
        <w:rPr>
          <w:rFonts w:ascii="Calibri" w:hAnsi="Calibri" w:cs="Calibri"/>
          <w:b/>
          <w:sz w:val="22"/>
          <w:szCs w:val="22"/>
          <w:vertAlign w:val="superscript"/>
          <w:lang w:eastAsia="pl-PL"/>
        </w:rPr>
        <w:t>00</w:t>
      </w:r>
      <w:r>
        <w:rPr>
          <w:rFonts w:ascii="Calibri" w:hAnsi="Calibri" w:cs="Calibri"/>
          <w:sz w:val="22"/>
          <w:szCs w:val="22"/>
          <w:lang w:val="pl-PL" w:eastAsia="pl-PL"/>
        </w:rPr>
        <w:t>. Dopuszcza się złożenie uwag, zastrzeżeń lub propozycji zapisów do projektu umowy o udzielanie świadczeń zdrowotnych. O przyjęciu tych uwag lub propozycji decyduje udzielający zamówienia.</w:t>
      </w:r>
    </w:p>
    <w:p w:rsidR="000E26D0" w:rsidRDefault="000E26D0" w:rsidP="000E26D0">
      <w:pPr>
        <w:pStyle w:val="Tekstpodstawowy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powinna być czytelna, sporządzona w języku polskim.</w:t>
      </w:r>
    </w:p>
    <w:p w:rsidR="000E26D0" w:rsidRDefault="000E26D0" w:rsidP="000E26D0">
      <w:pPr>
        <w:pStyle w:val="Tekstpodstawowy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Poprawki mogą być dokonywane tylko przez przekreślenie błędnego zapisu, umieszczenie obok niego treści poprawnej i opatrzenie podpisem oferenta.</w:t>
      </w:r>
    </w:p>
    <w:p w:rsidR="000E26D0" w:rsidRDefault="000E26D0" w:rsidP="000E26D0">
      <w:pPr>
        <w:pStyle w:val="Tekstpodstawowy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Ofertę należy złożyć w zamkniętej kopercie w miejscu i czasie określonym w ogłoszeniu.</w:t>
      </w:r>
    </w:p>
    <w:p w:rsidR="000E26D0" w:rsidRDefault="000E26D0" w:rsidP="000E26D0">
      <w:pPr>
        <w:pStyle w:val="Tekstpodstawowy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Koperta musi być zaadresowana do Udzielającego Zamówienia na adres: Uniwersytecki Szpital Kliniczny </w:t>
      </w:r>
      <w:r>
        <w:rPr>
          <w:rFonts w:ascii="Calibri" w:hAnsi="Calibri" w:cs="Calibri"/>
          <w:sz w:val="22"/>
          <w:szCs w:val="22"/>
          <w:lang w:val="pl-PL"/>
        </w:rPr>
        <w:t xml:space="preserve">              </w:t>
      </w:r>
      <w:r>
        <w:rPr>
          <w:rFonts w:ascii="Calibri" w:hAnsi="Calibri" w:cs="Calibri"/>
          <w:sz w:val="22"/>
          <w:szCs w:val="22"/>
        </w:rPr>
        <w:t>nr 2 PUM, Al. Powstańców Wielkopolskich 72, 70-111 Szczecin, Dział Kadrowo-Płacowy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oznaczeniem </w:t>
      </w:r>
      <w:r>
        <w:rPr>
          <w:rFonts w:ascii="Calibri" w:hAnsi="Calibri" w:cs="Calibri"/>
          <w:b/>
          <w:i/>
          <w:sz w:val="22"/>
          <w:szCs w:val="22"/>
        </w:rPr>
        <w:t xml:space="preserve">„Konkurs ofert na udzielanie świadczeń zdrowotnych z zakresu </w:t>
      </w:r>
      <w:r w:rsidR="00885DF2">
        <w:rPr>
          <w:rFonts w:ascii="Calibri" w:hAnsi="Calibri" w:cs="Calibri"/>
          <w:b/>
          <w:i/>
          <w:sz w:val="22"/>
          <w:szCs w:val="22"/>
          <w:lang w:val="pl-PL"/>
        </w:rPr>
        <w:t>..............................................................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 i kierowanie Kliniką</w:t>
      </w:r>
      <w:r w:rsidR="00885DF2">
        <w:rPr>
          <w:rFonts w:ascii="Calibri" w:hAnsi="Calibri" w:cs="Calibri"/>
          <w:b/>
          <w:i/>
          <w:sz w:val="22"/>
          <w:szCs w:val="22"/>
          <w:lang w:val="pl-PL"/>
        </w:rPr>
        <w:t>/Zakładem/Oddziałem/Pracownią/Poradnią</w:t>
      </w:r>
      <w:r w:rsidR="006160DE">
        <w:rPr>
          <w:rFonts w:ascii="Calibri" w:hAnsi="Calibri" w:cs="Calibri"/>
          <w:b/>
          <w:i/>
          <w:sz w:val="22"/>
          <w:szCs w:val="22"/>
          <w:lang w:val="pl-PL"/>
        </w:rPr>
        <w:t>/ZBO/ZGBO</w:t>
      </w:r>
      <w:r>
        <w:rPr>
          <w:rFonts w:ascii="Calibri" w:hAnsi="Calibri" w:cs="Calibri"/>
          <w:b/>
          <w:i/>
          <w:sz w:val="22"/>
          <w:szCs w:val="22"/>
        </w:rPr>
        <w:t>”</w:t>
      </w:r>
      <w:r w:rsidR="00E07ED2">
        <w:rPr>
          <w:rFonts w:ascii="Calibri" w:hAnsi="Calibri" w:cs="Calibri"/>
          <w:b/>
          <w:i/>
          <w:sz w:val="22"/>
          <w:szCs w:val="22"/>
          <w:lang w:val="pl-PL"/>
        </w:rPr>
        <w:t>......................................</w:t>
      </w:r>
      <w:r>
        <w:rPr>
          <w:rFonts w:ascii="Calibri" w:hAnsi="Calibri" w:cs="Calibri"/>
          <w:b/>
          <w:i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E26D0" w:rsidRDefault="000E26D0" w:rsidP="000E26D0">
      <w:pPr>
        <w:pStyle w:val="Tekstpodstawowy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Oferty przesłane na adres Udzielającego Zamówienia drogą pocztową będą traktowane jako złożone 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terminie, jeżeli wpłyną do Udzielającego Zamówienia </w:t>
      </w:r>
      <w:r>
        <w:rPr>
          <w:rFonts w:ascii="Calibri" w:hAnsi="Calibri" w:cs="Calibri"/>
          <w:sz w:val="22"/>
          <w:szCs w:val="22"/>
          <w:lang w:val="pl-PL"/>
        </w:rPr>
        <w:t xml:space="preserve">odpowiednio </w:t>
      </w:r>
      <w:r>
        <w:rPr>
          <w:rFonts w:ascii="Calibri" w:hAnsi="Calibri" w:cs="Calibri"/>
          <w:sz w:val="22"/>
          <w:szCs w:val="22"/>
        </w:rPr>
        <w:t xml:space="preserve">do dnia </w:t>
      </w:r>
      <w:r w:rsidR="003B4BC0">
        <w:rPr>
          <w:rFonts w:ascii="Calibri" w:hAnsi="Calibri" w:cs="Calibri"/>
          <w:b/>
          <w:sz w:val="22"/>
          <w:szCs w:val="22"/>
          <w:lang w:val="pl-PL"/>
        </w:rPr>
        <w:t>2</w:t>
      </w:r>
      <w:r w:rsidR="00E07ED2">
        <w:rPr>
          <w:rFonts w:ascii="Calibri" w:hAnsi="Calibri" w:cs="Calibri"/>
          <w:b/>
          <w:sz w:val="22"/>
          <w:szCs w:val="22"/>
          <w:lang w:val="pl-PL"/>
        </w:rPr>
        <w:t>3</w:t>
      </w:r>
      <w:r w:rsidR="00885DF2">
        <w:rPr>
          <w:rFonts w:ascii="Calibri" w:hAnsi="Calibri" w:cs="Calibri"/>
          <w:b/>
          <w:sz w:val="22"/>
          <w:szCs w:val="22"/>
          <w:lang w:val="pl-PL"/>
        </w:rPr>
        <w:t>.05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.2025 r.  </w:t>
      </w:r>
      <w:r>
        <w:rPr>
          <w:rFonts w:ascii="Calibri" w:hAnsi="Calibri" w:cs="Calibri"/>
          <w:b/>
          <w:sz w:val="22"/>
          <w:szCs w:val="22"/>
        </w:rPr>
        <w:t>do godz. 1</w:t>
      </w:r>
      <w:r>
        <w:rPr>
          <w:rFonts w:ascii="Calibri" w:hAnsi="Calibri" w:cs="Calibri"/>
          <w:b/>
          <w:sz w:val="22"/>
          <w:szCs w:val="22"/>
          <w:lang w:val="pl-PL"/>
        </w:rPr>
        <w:t>4</w:t>
      </w:r>
      <w:r>
        <w:rPr>
          <w:rFonts w:ascii="Calibri" w:hAnsi="Calibri" w:cs="Calibri"/>
          <w:b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  <w:lang w:val="pl-PL"/>
        </w:rPr>
        <w:t>. Decyduje data i godzina wpływu odnotowana w dzienniku korespondencyjnym USK-2.</w:t>
      </w:r>
    </w:p>
    <w:p w:rsidR="000E26D0" w:rsidRDefault="000E26D0" w:rsidP="000E26D0">
      <w:pPr>
        <w:pStyle w:val="Tekstpodstawowy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Oferty, które wpłyną po wyznaczonym terminie, zostaną odrzucone i zwrócone bez otwierania.</w:t>
      </w:r>
    </w:p>
    <w:p w:rsidR="000E26D0" w:rsidRDefault="000E26D0" w:rsidP="000E26D0">
      <w:pPr>
        <w:pStyle w:val="Tekstpodstawowy"/>
        <w:numPr>
          <w:ilvl w:val="0"/>
          <w:numId w:val="10"/>
        </w:numPr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Po zakończeniu postępowania konkursowego oferty złożone Udzielającemu Zamówienia wraz z wszelkimi załączonymi dokumentami nie podlegają zwrotowi</w:t>
      </w:r>
      <w:r>
        <w:rPr>
          <w:rFonts w:ascii="Calibri" w:hAnsi="Calibri" w:cs="Calibri"/>
          <w:sz w:val="22"/>
          <w:szCs w:val="22"/>
          <w:lang w:val="pl-PL"/>
        </w:rPr>
        <w:t xml:space="preserve">. Na wniosek oferenta, można wydać protokolarnie dokumenty, o których mowa w </w:t>
      </w:r>
      <w:r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  <w:lang w:val="pl-PL"/>
        </w:rPr>
        <w:t>6 ust. 2.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TRYB OTWARCIA OFERT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8</w:t>
      </w:r>
    </w:p>
    <w:p w:rsidR="000E26D0" w:rsidRDefault="000E26D0" w:rsidP="000E26D0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W celu przeprowadzenia konkursu ofert Udzielający Zamówienia powołuje Komisję Konkursową.</w:t>
      </w:r>
    </w:p>
    <w:p w:rsidR="000E26D0" w:rsidRDefault="000E26D0" w:rsidP="000E26D0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Komisja Konkursowa składać się będzie z od 3 do 5 osób, spośród których Udzielający Zamówienia wyznaczy Przewodniczącego.</w:t>
      </w:r>
      <w:r>
        <w:rPr>
          <w:rFonts w:eastAsia="Lucida Sans Unicode" w:cs="Calibri"/>
          <w:kern w:val="2"/>
        </w:rPr>
        <w:t xml:space="preserve"> </w:t>
      </w:r>
    </w:p>
    <w:p w:rsidR="000E26D0" w:rsidRDefault="000E26D0" w:rsidP="000E26D0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Komisja Konkursowa rozwiązuje się z chwilą podpisania umowy.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885DF2" w:rsidRDefault="00885DF2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885DF2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KRYTERIA OCENY</w:t>
      </w:r>
      <w:r w:rsidR="000E26D0">
        <w:rPr>
          <w:rFonts w:cs="Calibri"/>
          <w:b/>
        </w:rPr>
        <w:t xml:space="preserve"> OFERT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9</w:t>
      </w:r>
    </w:p>
    <w:p w:rsidR="000E26D0" w:rsidRDefault="000E26D0" w:rsidP="000E26D0">
      <w:pPr>
        <w:numPr>
          <w:ilvl w:val="1"/>
          <w:numId w:val="5"/>
        </w:num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Przy wyborze najkorzystniejszej oferty Komisja będzie kierować się następującymi kryteriami:</w:t>
      </w:r>
    </w:p>
    <w:p w:rsidR="000E26D0" w:rsidRDefault="000E26D0" w:rsidP="000E26D0">
      <w:pPr>
        <w:spacing w:after="0" w:line="240" w:lineRule="auto"/>
        <w:ind w:left="284"/>
        <w:jc w:val="both"/>
        <w:rPr>
          <w:rFonts w:cs="Calibri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2086"/>
        <w:gridCol w:w="3827"/>
        <w:gridCol w:w="2034"/>
      </w:tblGrid>
      <w:tr w:rsidR="000E26D0" w:rsidTr="000E26D0">
        <w:trPr>
          <w:trHeight w:val="1030"/>
          <w:jc w:val="center"/>
        </w:trPr>
        <w:tc>
          <w:tcPr>
            <w:tcW w:w="9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E26D0" w:rsidRDefault="000E26D0" w:rsidP="006160DE">
            <w:pPr>
              <w:widowControl w:val="0"/>
              <w:suppressAutoHyphens/>
              <w:spacing w:after="0" w:line="240" w:lineRule="auto"/>
              <w:ind w:left="267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Tabela nr 1 – stanowisko lekarza kierującego</w:t>
            </w:r>
            <w:r w:rsidR="006160DE"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/kierownik</w:t>
            </w: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 xml:space="preserve">, specjalista </w:t>
            </w:r>
            <w:r w:rsidR="00885DF2"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w wymaganej dziedzinie medycyny</w:t>
            </w:r>
          </w:p>
        </w:tc>
      </w:tr>
      <w:tr w:rsidR="000E26D0" w:rsidTr="000E26D0">
        <w:trPr>
          <w:trHeight w:hRule="exact" w:val="461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Kryterium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Waga</w:t>
            </w:r>
          </w:p>
        </w:tc>
      </w:tr>
      <w:tr w:rsidR="000E26D0" w:rsidTr="000E26D0">
        <w:trPr>
          <w:cantSplit/>
          <w:trHeight w:hRule="exact" w:val="46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P</w:t>
            </w:r>
            <w:r>
              <w:rPr>
                <w:rFonts w:eastAsia="Arial" w:cs="Calibri"/>
                <w:b/>
                <w:kern w:val="2"/>
                <w:sz w:val="20"/>
                <w:szCs w:val="20"/>
                <w:vertAlign w:val="subscript"/>
                <w:lang w:eastAsia="ar-SA"/>
              </w:rPr>
              <w:t>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kern w:val="2"/>
                <w:sz w:val="20"/>
                <w:szCs w:val="20"/>
              </w:rPr>
              <w:t>70 pkt</w:t>
            </w:r>
          </w:p>
        </w:tc>
      </w:tr>
      <w:tr w:rsidR="000E26D0" w:rsidTr="000E26D0">
        <w:trPr>
          <w:cantSplit/>
          <w:trHeight w:hRule="exact" w:val="46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eastAsia="Arial" w:cs="Calibri"/>
                <w:b/>
                <w:kern w:val="2"/>
                <w:sz w:val="20"/>
                <w:szCs w:val="20"/>
                <w:vertAlign w:val="subscript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P</w:t>
            </w:r>
            <w:r>
              <w:rPr>
                <w:rFonts w:eastAsia="Arial" w:cs="Calibri"/>
                <w:b/>
                <w:kern w:val="2"/>
                <w:sz w:val="20"/>
                <w:szCs w:val="20"/>
                <w:vertAlign w:val="subscript"/>
                <w:lang w:eastAsia="ar-SA"/>
              </w:rPr>
              <w:t>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Dyspozycyjność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kern w:val="2"/>
                <w:sz w:val="20"/>
                <w:szCs w:val="20"/>
              </w:rPr>
            </w:pPr>
            <w:r>
              <w:rPr>
                <w:rFonts w:eastAsia="Lucida Sans Unicode" w:cs="Calibri"/>
                <w:kern w:val="2"/>
                <w:sz w:val="20"/>
                <w:szCs w:val="20"/>
              </w:rPr>
              <w:t>20 pkt</w:t>
            </w:r>
          </w:p>
        </w:tc>
      </w:tr>
      <w:tr w:rsidR="000E26D0" w:rsidTr="000E26D0">
        <w:trPr>
          <w:cantSplit/>
          <w:trHeight w:hRule="exact" w:val="41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P</w:t>
            </w:r>
            <w:r>
              <w:rPr>
                <w:rFonts w:eastAsia="Arial" w:cs="Calibri"/>
                <w:b/>
                <w:kern w:val="2"/>
                <w:sz w:val="20"/>
                <w:szCs w:val="20"/>
                <w:vertAlign w:val="subscript"/>
                <w:lang w:eastAsia="ar-SA"/>
              </w:rPr>
              <w:t>Cu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 xml:space="preserve">Ciągłość umowy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kern w:val="2"/>
                <w:sz w:val="20"/>
                <w:szCs w:val="20"/>
              </w:rPr>
              <w:t>5 pkt</w:t>
            </w:r>
          </w:p>
        </w:tc>
      </w:tr>
      <w:tr w:rsidR="000E26D0" w:rsidTr="000E26D0">
        <w:trPr>
          <w:cantSplit/>
          <w:trHeight w:hRule="exact" w:val="41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Calibri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  <w:t>P</w:t>
            </w:r>
            <w:r>
              <w:rPr>
                <w:rFonts w:eastAsia="Arial" w:cs="Calibri"/>
                <w:b/>
                <w:kern w:val="2"/>
                <w:sz w:val="20"/>
                <w:szCs w:val="20"/>
                <w:vertAlign w:val="subscript"/>
                <w:lang w:eastAsia="ar-SA"/>
              </w:rPr>
              <w:t>Dz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eastAsia="Arial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b/>
                <w:bCs/>
                <w:kern w:val="2"/>
                <w:sz w:val="20"/>
                <w:szCs w:val="20"/>
              </w:rPr>
              <w:t>Doświadczenie zawodowe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0" w:rsidRDefault="000E26D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kern w:val="2"/>
                <w:sz w:val="20"/>
                <w:szCs w:val="20"/>
              </w:rPr>
              <w:t>5 pkt</w:t>
            </w:r>
          </w:p>
        </w:tc>
      </w:tr>
    </w:tbl>
    <w:p w:rsidR="000E26D0" w:rsidRDefault="000E26D0" w:rsidP="000E26D0">
      <w:pPr>
        <w:numPr>
          <w:ilvl w:val="0"/>
          <w:numId w:val="12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Kryterium CENA – 70%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Kryterium CENA rozpatrywane będzie na podstawie oferowanej ceny brutto za wykonanie przedmiotu zamówienia, podanej przez Oferenta w formularzu ofertowym. Oferent, który przedstawi </w:t>
      </w:r>
      <w:r>
        <w:rPr>
          <w:rFonts w:cs="Calibri"/>
          <w:lang w:eastAsia="ar-SA"/>
        </w:rPr>
        <w:br/>
        <w:t xml:space="preserve">w ofercie najniższą cenę za wykonanie zamówienia otrzyma maksymalnie 70 punktów. 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Pozostali Oferenci otrzymają proporcjonalnie mniej punktów, stosownie do poniższego wzoru:</w:t>
      </w:r>
    </w:p>
    <w:p w:rsidR="000E26D0" w:rsidRDefault="000E26D0" w:rsidP="000E26D0">
      <w:pPr>
        <w:suppressAutoHyphens/>
        <w:spacing w:after="0" w:line="240" w:lineRule="auto"/>
        <w:ind w:left="2410" w:right="3402"/>
        <w:jc w:val="center"/>
        <w:rPr>
          <w:rFonts w:cs="Calibri"/>
          <w:b/>
          <w:lang w:eastAsia="ar-SA"/>
        </w:rPr>
      </w:pPr>
    </w:p>
    <w:p w:rsidR="000E26D0" w:rsidRDefault="000E26D0" w:rsidP="000E26D0">
      <w:pPr>
        <w:suppressAutoHyphens/>
        <w:spacing w:after="0" w:line="240" w:lineRule="auto"/>
        <w:ind w:left="2410" w:right="3402"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Oferowana cena brutto zamówienia </w:t>
      </w:r>
    </w:p>
    <w:p w:rsidR="000E26D0" w:rsidRDefault="000E26D0" w:rsidP="000E26D0">
      <w:pPr>
        <w:suppressAutoHyphens/>
        <w:spacing w:after="0" w:line="240" w:lineRule="auto"/>
        <w:ind w:left="2410" w:right="3402"/>
        <w:jc w:val="center"/>
        <w:rPr>
          <w:rFonts w:cs="Calibri"/>
          <w:lang w:eastAsia="ar-SA"/>
        </w:rPr>
      </w:pPr>
      <w:r>
        <w:rPr>
          <w:rFonts w:cs="Calibri"/>
          <w:lang w:eastAsia="ar-SA"/>
        </w:rPr>
        <w:t>(najniższa z cen)</w:t>
      </w:r>
    </w:p>
    <w:p w:rsidR="000E26D0" w:rsidRDefault="000E26D0" w:rsidP="000E26D0">
      <w:pPr>
        <w:suppressAutoHyphens/>
        <w:spacing w:after="0" w:line="240" w:lineRule="auto"/>
        <w:jc w:val="center"/>
        <w:rPr>
          <w:rFonts w:cs="Calibri"/>
          <w:lang w:eastAsia="ar-SA"/>
        </w:rPr>
      </w:pPr>
      <w:proofErr w:type="spellStart"/>
      <w:r>
        <w:rPr>
          <w:rFonts w:cs="Calibri"/>
          <w:b/>
          <w:lang w:eastAsia="ar-SA"/>
        </w:rPr>
        <w:t>P</w:t>
      </w:r>
      <w:r>
        <w:rPr>
          <w:rFonts w:cs="Calibri"/>
          <w:b/>
          <w:vertAlign w:val="subscript"/>
          <w:lang w:eastAsia="ar-SA"/>
        </w:rPr>
        <w:t>c</w:t>
      </w:r>
      <w:proofErr w:type="spellEnd"/>
      <w:r>
        <w:rPr>
          <w:rFonts w:cs="Calibri"/>
          <w:vertAlign w:val="subscript"/>
          <w:lang w:eastAsia="ar-SA"/>
        </w:rPr>
        <w:t xml:space="preserve"> </w:t>
      </w:r>
      <w:r>
        <w:rPr>
          <w:rFonts w:cs="Calibri"/>
          <w:lang w:eastAsia="ar-SA"/>
        </w:rPr>
        <w:t xml:space="preserve">= -------------------------------------------------------------------- </w:t>
      </w:r>
      <w:r>
        <w:rPr>
          <w:rFonts w:cs="Calibri"/>
          <w:b/>
          <w:lang w:eastAsia="ar-SA"/>
        </w:rPr>
        <w:t>x 70 % x 100</w:t>
      </w:r>
    </w:p>
    <w:p w:rsidR="000E26D0" w:rsidRDefault="000E26D0" w:rsidP="000E26D0">
      <w:pPr>
        <w:suppressAutoHyphens/>
        <w:spacing w:after="0" w:line="240" w:lineRule="auto"/>
        <w:ind w:left="2410" w:right="3402"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Oferowana cena brutto zamówienia </w:t>
      </w:r>
    </w:p>
    <w:p w:rsidR="000E26D0" w:rsidRDefault="000E26D0" w:rsidP="000E26D0">
      <w:pPr>
        <w:suppressAutoHyphens/>
        <w:spacing w:after="0" w:line="240" w:lineRule="auto"/>
        <w:ind w:left="2410" w:right="3402"/>
        <w:jc w:val="center"/>
        <w:rPr>
          <w:rFonts w:cs="Calibri"/>
          <w:lang w:eastAsia="ar-SA"/>
        </w:rPr>
      </w:pPr>
      <w:r>
        <w:rPr>
          <w:rFonts w:cs="Calibri"/>
          <w:lang w:eastAsia="ar-SA"/>
        </w:rPr>
        <w:t>oferty badanej</w:t>
      </w:r>
    </w:p>
    <w:p w:rsidR="000E26D0" w:rsidRDefault="000E26D0" w:rsidP="000E26D0">
      <w:pPr>
        <w:numPr>
          <w:ilvl w:val="0"/>
          <w:numId w:val="12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Kryterium DYSPOZYCYJNOŚĆ – 20%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</w:rPr>
      </w:pPr>
      <w:bookmarkStart w:id="1" w:name="_Hlk118371725"/>
      <w:r>
        <w:rPr>
          <w:rFonts w:cs="Calibri"/>
        </w:rPr>
        <w:t xml:space="preserve">Kryterium „DYSPOZYCYJNOŚĆ” będzie oceniane na podstawie oświadczenia złożonego </w:t>
      </w:r>
      <w:r>
        <w:rPr>
          <w:rFonts w:cs="Calibri"/>
        </w:rPr>
        <w:br/>
        <w:t xml:space="preserve">w Formularzu ofertowym. 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Oferty ocenianie będą punktowo. Maksymalną ilość 20 punktów otrzyma oferta Oferenta, który zadeklaruje dyspozycyjność obejmującą największą ilość godzin miesięcznie, pełnienie stacjonarnych dyżurów medycznych oraz pozostawanie w gotowości do udzielania świadczeń zdrowotnych: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- co najmniej 160 godzin miesięcznie w ramach normalnej ordynacji od </w:t>
      </w:r>
      <w:proofErr w:type="spellStart"/>
      <w:r>
        <w:rPr>
          <w:rFonts w:cs="Calibri"/>
          <w:color w:val="000000"/>
          <w:lang w:eastAsia="ar-SA"/>
        </w:rPr>
        <w:t>pn-pt</w:t>
      </w:r>
      <w:proofErr w:type="spellEnd"/>
      <w:r>
        <w:rPr>
          <w:rFonts w:cs="Calibri"/>
          <w:color w:val="000000"/>
          <w:lang w:eastAsia="ar-SA"/>
        </w:rPr>
        <w:tab/>
        <w:t>- 15 pkt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- co najmniej 80 godzin miesięcznie w ramach normalnej ordynacji od </w:t>
      </w:r>
      <w:proofErr w:type="spellStart"/>
      <w:r>
        <w:rPr>
          <w:rFonts w:cs="Calibri"/>
          <w:color w:val="000000"/>
          <w:lang w:eastAsia="ar-SA"/>
        </w:rPr>
        <w:t>pn-pt</w:t>
      </w:r>
      <w:proofErr w:type="spellEnd"/>
      <w:r>
        <w:rPr>
          <w:rFonts w:cs="Calibri"/>
          <w:color w:val="000000"/>
          <w:lang w:eastAsia="ar-SA"/>
        </w:rPr>
        <w:t xml:space="preserve">   </w:t>
      </w:r>
      <w:r>
        <w:rPr>
          <w:rFonts w:cs="Calibri"/>
          <w:color w:val="000000"/>
          <w:lang w:eastAsia="ar-SA"/>
        </w:rPr>
        <w:tab/>
        <w:t>- 10 pkt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- pełnienie stacjonarnych dyżurów medycznych </w:t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  <w:t>- 2,5 pkt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- pozostawanie w gotowości do udzielania świadczeń zdrowotnych</w:t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  <w:t>- 2,5 pkt</w:t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  <w:t xml:space="preserve"> </w:t>
      </w:r>
      <w:bookmarkEnd w:id="1"/>
    </w:p>
    <w:p w:rsidR="000E26D0" w:rsidRDefault="000E26D0" w:rsidP="000E26D0">
      <w:pPr>
        <w:numPr>
          <w:ilvl w:val="0"/>
          <w:numId w:val="12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Kryterium CIĄGŁOŚĆ UMOWY – 5%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 xml:space="preserve">Kryterium „CIĄGŁOŚĆ UMOWY” będzie oceniane na podstawie oświadczenia złożonego </w:t>
      </w:r>
      <w:r>
        <w:rPr>
          <w:rFonts w:cs="Calibri"/>
        </w:rPr>
        <w:br/>
        <w:t xml:space="preserve">w Formularzu ofertowym. 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Oferty ocenianie będą punktowo. Maksymalną ilość 5 punktów otrzyma oferta Oferenta, który zadeklaruje gotowość podpisania umowy na okres 3 lat: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- okres trwania umowy 3 lata</w:t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  <w:t>- 5 pkt</w:t>
      </w:r>
    </w:p>
    <w:p w:rsidR="000E26D0" w:rsidRDefault="000E26D0" w:rsidP="000E26D0">
      <w:pPr>
        <w:suppressAutoHyphens/>
        <w:spacing w:after="0" w:line="240" w:lineRule="auto"/>
        <w:ind w:left="567"/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- okres trwania umowy mniej niż 3 lata</w:t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</w:r>
      <w:r>
        <w:rPr>
          <w:rFonts w:cs="Calibri"/>
          <w:color w:val="000000"/>
          <w:lang w:eastAsia="ar-SA"/>
        </w:rPr>
        <w:tab/>
        <w:t>- 2 pkt</w:t>
      </w:r>
    </w:p>
    <w:p w:rsidR="000E26D0" w:rsidRDefault="000E26D0" w:rsidP="000E26D0">
      <w:pPr>
        <w:numPr>
          <w:ilvl w:val="0"/>
          <w:numId w:val="12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Kryterium DOŚWIADCZENIE ZAWODOWE - 5 %</w:t>
      </w:r>
    </w:p>
    <w:p w:rsidR="000E26D0" w:rsidRDefault="000E26D0" w:rsidP="000E26D0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Kryterium DOŚWIADCZENIE ZAWODOWE będzie oceniane na podstawie oświadczenia złożonego w Formularzu ofertowym. </w:t>
      </w:r>
    </w:p>
    <w:p w:rsidR="000E26D0" w:rsidRDefault="000E26D0" w:rsidP="000E26D0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Oferty ocenianie będą punktowo. Maksymalną ilość 5 punktów otrzyma oferta Oferenta, który posiada najdłuższe doświadczenie zawodowe w zakresie świadczenia, którego dotyczy oferta: </w:t>
      </w:r>
    </w:p>
    <w:p w:rsidR="000E26D0" w:rsidRDefault="000E26D0" w:rsidP="000E26D0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- doświadczenie zawodowe powyżej 5 lat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- 5 pkt</w:t>
      </w:r>
    </w:p>
    <w:p w:rsidR="000E26D0" w:rsidRDefault="000E26D0" w:rsidP="000E26D0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- doświadczenie zawodowe powyżej jednego roku do lat 5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- 3 pkt </w:t>
      </w:r>
    </w:p>
    <w:p w:rsidR="000E26D0" w:rsidRDefault="000E26D0" w:rsidP="000E26D0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- doświadczenie zawodowe poniżej 1 roku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- 2 pkt </w:t>
      </w:r>
    </w:p>
    <w:p w:rsidR="000E26D0" w:rsidRDefault="000E26D0" w:rsidP="000E26D0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Po przydzieleniu ocen wszystkich ofert pod kątem kryteriów wymienionych w ust. 1, komisja dokonuje zsumowania uzyskanych przez Oferentów punktów, a następnie szereguje oferty ogólną ilością </w:t>
      </w:r>
      <w:r>
        <w:rPr>
          <w:rFonts w:cs="Calibri"/>
        </w:rPr>
        <w:lastRenderedPageBreak/>
        <w:t>uzyskanych punktów, począwszy od najlepiej ocenionej. Oferty odrzucone nie podlegają uszeregowaniu. Komisja wyłania zwycięzców konkursu poprzez wybranie takiej ilości najkorzystniejszych ofert, aby zabezpieczyć wykonanie przedmiotu konkursu.</w:t>
      </w:r>
    </w:p>
    <w:p w:rsidR="000E26D0" w:rsidRDefault="000E26D0" w:rsidP="000E26D0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  <w:color w:val="000000"/>
          <w:lang w:eastAsia="ar-SA"/>
        </w:rPr>
        <w:t>Liczba punktów przyznanych ofertom zostanie  obliczona na podstawie poniższego wzoru:</w:t>
      </w:r>
    </w:p>
    <w:p w:rsidR="000E26D0" w:rsidRDefault="000E26D0" w:rsidP="000E26D0">
      <w:pPr>
        <w:suppressAutoHyphens/>
        <w:spacing w:after="0" w:line="240" w:lineRule="auto"/>
        <w:jc w:val="center"/>
        <w:rPr>
          <w:rFonts w:ascii="Cambria" w:eastAsia="Arial" w:hAnsi="Cambria"/>
          <w:b/>
          <w:vertAlign w:val="superscript"/>
          <w:lang w:eastAsia="ar-SA"/>
        </w:rPr>
      </w:pPr>
      <w:r>
        <w:rPr>
          <w:rFonts w:ascii="Cambria" w:eastAsia="Arial" w:hAnsi="Cambria"/>
          <w:b/>
          <w:lang w:eastAsia="ar-SA"/>
        </w:rPr>
        <w:t>P = P</w:t>
      </w:r>
      <w:r>
        <w:rPr>
          <w:rFonts w:ascii="Cambria" w:eastAsia="Arial" w:hAnsi="Cambria"/>
          <w:b/>
          <w:vertAlign w:val="subscript"/>
          <w:lang w:eastAsia="ar-SA"/>
        </w:rPr>
        <w:t>C</w:t>
      </w:r>
      <w:r>
        <w:rPr>
          <w:rFonts w:ascii="Cambria" w:eastAsia="Arial" w:hAnsi="Cambria"/>
          <w:b/>
          <w:lang w:eastAsia="ar-SA"/>
        </w:rPr>
        <w:t xml:space="preserve"> + P</w:t>
      </w:r>
      <w:r>
        <w:rPr>
          <w:rFonts w:ascii="Cambria" w:eastAsia="Arial" w:hAnsi="Cambria"/>
          <w:b/>
          <w:vertAlign w:val="subscript"/>
          <w:lang w:eastAsia="ar-SA"/>
        </w:rPr>
        <w:t>D</w:t>
      </w:r>
      <w:r>
        <w:rPr>
          <w:rFonts w:ascii="Cambria" w:eastAsia="Arial" w:hAnsi="Cambria"/>
          <w:b/>
          <w:lang w:eastAsia="ar-SA"/>
        </w:rPr>
        <w:t xml:space="preserve"> + </w:t>
      </w:r>
      <w:bookmarkStart w:id="2" w:name="_Hlk118371934"/>
      <w:proofErr w:type="spellStart"/>
      <w:r>
        <w:rPr>
          <w:rFonts w:ascii="Cambria" w:eastAsia="Arial" w:hAnsi="Cambria"/>
          <w:b/>
          <w:lang w:eastAsia="ar-SA"/>
        </w:rPr>
        <w:t>P</w:t>
      </w:r>
      <w:r>
        <w:rPr>
          <w:rFonts w:ascii="Cambria" w:eastAsia="Arial" w:hAnsi="Cambria"/>
          <w:b/>
          <w:vertAlign w:val="subscript"/>
          <w:lang w:eastAsia="ar-SA"/>
        </w:rPr>
        <w:t>Cu</w:t>
      </w:r>
      <w:proofErr w:type="spellEnd"/>
      <w:r>
        <w:rPr>
          <w:rFonts w:ascii="Cambria" w:eastAsia="Arial" w:hAnsi="Cambria"/>
          <w:b/>
          <w:vertAlign w:val="subscript"/>
          <w:lang w:eastAsia="ar-SA"/>
        </w:rPr>
        <w:t xml:space="preserve"> </w:t>
      </w:r>
      <w:r>
        <w:rPr>
          <w:rFonts w:ascii="Cambria" w:eastAsia="Arial" w:hAnsi="Cambria"/>
          <w:b/>
          <w:lang w:eastAsia="ar-SA"/>
        </w:rPr>
        <w:t xml:space="preserve">+ </w:t>
      </w:r>
      <w:proofErr w:type="spellStart"/>
      <w:r>
        <w:rPr>
          <w:rFonts w:ascii="Cambria" w:eastAsia="Arial" w:hAnsi="Cambria"/>
          <w:b/>
          <w:lang w:eastAsia="ar-SA"/>
        </w:rPr>
        <w:t>P</w:t>
      </w:r>
      <w:r>
        <w:rPr>
          <w:rFonts w:ascii="Cambria" w:eastAsia="Arial" w:hAnsi="Cambria"/>
          <w:b/>
          <w:vertAlign w:val="subscript"/>
          <w:lang w:eastAsia="ar-SA"/>
        </w:rPr>
        <w:t>Dz</w:t>
      </w:r>
      <w:proofErr w:type="spellEnd"/>
    </w:p>
    <w:bookmarkEnd w:id="2"/>
    <w:p w:rsidR="000E26D0" w:rsidRDefault="000E26D0" w:rsidP="000E26D0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W przypadku, gdy dwóch Oferentów uzyskało równą ogólną liczbę punktów, decydującym kryterium jest ocena przyznana w ramach kryterium, o którym mowa w ust. 1 pkt 1). Gdy i ta ocena jest równa, Komisja dokonuje wyboru poprzez ocenę ofert na podstawie punktów przyznanych za kryterium, o którym mowa w ust. 1 pkt 2). W przypadku, gdy i ta ocena jest równa, oferty porównuje się kolejno pod kątem kryteriów wskazanych w ust. 1 pkt 3). </w:t>
      </w:r>
    </w:p>
    <w:p w:rsidR="000E26D0" w:rsidRDefault="000E26D0" w:rsidP="000E26D0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W przypadku, gdy w każdym z punktów ocena pozostaje taka sama komisja przeprowadza głosowanie,                  w którym większością głosów osób obecnych dokonuje wyboru oferty. Wyniki głosowania zamieszcza                 w protokole.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10</w:t>
      </w:r>
    </w:p>
    <w:p w:rsidR="000E26D0" w:rsidRDefault="000E26D0" w:rsidP="000E26D0">
      <w:pPr>
        <w:widowControl w:val="0"/>
        <w:numPr>
          <w:ilvl w:val="0"/>
          <w:numId w:val="13"/>
        </w:numPr>
        <w:tabs>
          <w:tab w:val="num" w:pos="360"/>
        </w:tabs>
        <w:suppressAutoHyphens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Komisja odrzuci ofertę: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złożoną po terminie,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zawierającą nieprawdziwe informacje,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jeżeli oferent nie określił przedmiotu oferty lub nie podał proponowanej ceny świadczeń opieki zdrowotnej,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jeżeli zawiera rażąco niską cenę w stosunku do przedmiotu zamówienia,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jeżeli jest nieważna na podstawie odrębnych przepisów,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jeżeli oferent złożył ofertę alternatywną,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jeżeli oferent lub oferta nie spełniają wymaganych warunków określonych w przepisach prawa oraz w szczegółowych warunkach umów o udzielanie świadczeń opieki zdrowotnej.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złożoną przez oferenta, z którym w okresie 5 lat poprzedzających ogłoszenie postępowania, została rozwiązana przez USK-2 umowa o udzielanie świadczeń opieki zdrowotnej w zakresie lub rodzaju odpowiadającym przedmiotowi ogłoszenia, bez zachowania okresu wypowiedzenia z przyczyn leżących po stronie oferenta;</w:t>
      </w:r>
    </w:p>
    <w:p w:rsidR="000E26D0" w:rsidRDefault="000E26D0" w:rsidP="000E26D0">
      <w:pPr>
        <w:pStyle w:val="Akapitzlist"/>
        <w:numPr>
          <w:ilvl w:val="1"/>
          <w:numId w:val="14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złożoną po bezskutecznym upływie terminu do uzupełnienia oferty.</w:t>
      </w:r>
    </w:p>
    <w:p w:rsidR="000E26D0" w:rsidRDefault="000E26D0" w:rsidP="000E26D0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6D0" w:rsidRDefault="000E26D0" w:rsidP="000E26D0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Dyrektor USK-2 PUM w Szczecinie unieważnia postępowanie w przypadku, gdy:</w:t>
      </w:r>
    </w:p>
    <w:p w:rsidR="000E26D0" w:rsidRDefault="000E26D0" w:rsidP="000E26D0">
      <w:pPr>
        <w:pStyle w:val="Akapitzlist"/>
        <w:numPr>
          <w:ilvl w:val="1"/>
          <w:numId w:val="15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nie wpłynęła żadna oferta;</w:t>
      </w:r>
    </w:p>
    <w:p w:rsidR="000E26D0" w:rsidRDefault="000E26D0" w:rsidP="000E26D0">
      <w:pPr>
        <w:pStyle w:val="Akapitzlist"/>
        <w:numPr>
          <w:ilvl w:val="1"/>
          <w:numId w:val="15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 xml:space="preserve">wpłynęła jedna oferta niepodlegająca odrzuceniu, z zastrzeżeniem ust. 4; </w:t>
      </w:r>
    </w:p>
    <w:p w:rsidR="000E26D0" w:rsidRDefault="000E26D0" w:rsidP="000E26D0">
      <w:pPr>
        <w:pStyle w:val="Akapitzlist"/>
        <w:numPr>
          <w:ilvl w:val="1"/>
          <w:numId w:val="15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odrzucono wszystkie oferty;</w:t>
      </w:r>
    </w:p>
    <w:p w:rsidR="000E26D0" w:rsidRDefault="000E26D0" w:rsidP="000E26D0">
      <w:pPr>
        <w:pStyle w:val="Akapitzlist"/>
        <w:numPr>
          <w:ilvl w:val="1"/>
          <w:numId w:val="15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kwota najkorzystniejszej oferty przewyższa kwotę, którą USK-2 PUM przeznaczył na finansowanie świadczeń opieki zdrowotnej w danym postępowaniu;</w:t>
      </w:r>
    </w:p>
    <w:p w:rsidR="000E26D0" w:rsidRDefault="000E26D0" w:rsidP="000E26D0">
      <w:pPr>
        <w:pStyle w:val="Akapitzlist"/>
        <w:numPr>
          <w:ilvl w:val="1"/>
          <w:numId w:val="15"/>
        </w:numPr>
        <w:tabs>
          <w:tab w:val="num" w:pos="851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 xml:space="preserve">nastąpiła istotna zmiana okoliczności powodująca, że prowadzenie postępowania lub zawarcie umowy nie leży w interesie ubezpieczonych, czego nie można było wcześniej przewidzieć. </w:t>
      </w:r>
    </w:p>
    <w:p w:rsidR="000E26D0" w:rsidRDefault="000E26D0" w:rsidP="000E26D0">
      <w:pPr>
        <w:pStyle w:val="Akapitzlist"/>
        <w:numPr>
          <w:ilvl w:val="0"/>
          <w:numId w:val="13"/>
        </w:numPr>
        <w:tabs>
          <w:tab w:val="num" w:pos="284"/>
        </w:tabs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Jeżeli w toku konkursu wpłynęła tylko jedna oferta niepodlegająca odrzuceniu, komisja może przyjąć tą ofertę, gdy z okoliczności wynika, że na ogłoszony ponownie na tych samych warunkach konkurs nie wpłynie więcej ofert.</w:t>
      </w:r>
    </w:p>
    <w:p w:rsidR="000E26D0" w:rsidRDefault="000E26D0" w:rsidP="000E26D0">
      <w:pPr>
        <w:pStyle w:val="Akapitzlist"/>
        <w:numPr>
          <w:ilvl w:val="0"/>
          <w:numId w:val="13"/>
        </w:numPr>
        <w:tabs>
          <w:tab w:val="num" w:pos="284"/>
        </w:tabs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Udzielający Zamówienia zaprosi w formie pisemnej lub telefonicznie wybranych oferentów do podpisania umów.</w:t>
      </w:r>
    </w:p>
    <w:p w:rsidR="000E26D0" w:rsidRDefault="000E26D0" w:rsidP="000E26D0">
      <w:pPr>
        <w:pStyle w:val="Akapitzlist"/>
        <w:spacing w:after="0" w:line="240" w:lineRule="auto"/>
        <w:ind w:left="284"/>
        <w:jc w:val="both"/>
        <w:rPr>
          <w:rFonts w:cs="Calibri"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OSOBA UPRAWNIONA DO KONTAKTÓW Z RAMIENIA UDZIELAJĄCEGO ZAMÓWIENIA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11</w:t>
      </w:r>
    </w:p>
    <w:p w:rsidR="000E26D0" w:rsidRDefault="000E26D0" w:rsidP="000E26D0">
      <w:pPr>
        <w:spacing w:after="0" w:line="240" w:lineRule="auto"/>
        <w:ind w:left="-76"/>
        <w:jc w:val="both"/>
        <w:rPr>
          <w:rFonts w:cs="Calibri"/>
        </w:rPr>
      </w:pPr>
      <w:r>
        <w:rPr>
          <w:rFonts w:cs="Calibri"/>
        </w:rPr>
        <w:t xml:space="preserve">Osobą uprawnioną do kontaktów z ramienia Udzielającego Zamówienia jest Kierownik Działu Kadrowo-Płacowego USK-2 PUM w Szczecinie Wioletta Knys tel. 091/466-10-39, e-mail: </w:t>
      </w:r>
      <w:hyperlink r:id="rId6" w:history="1">
        <w:r>
          <w:rPr>
            <w:rStyle w:val="Hipercze"/>
            <w:rFonts w:cs="Calibri"/>
          </w:rPr>
          <w:t>w.knys@usk2.szczecin.pl</w:t>
        </w:r>
      </w:hyperlink>
      <w:r>
        <w:rPr>
          <w:rFonts w:cs="Calibri"/>
        </w:rPr>
        <w:t xml:space="preserve"> Dostęp do informacji dotyczących konkursu, związanych z opracowaniem koncepcji jest możliwy na pisemny wniosek zainteresowanego złożony odpowiednio w Dziale Kadrowo-Płacowym, Wydziale Kontrolingu Planowania i Rozwoju oraz w Dziale Sprzedaży Usług Medycznych.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885DF2" w:rsidRDefault="00885DF2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POUCZENIE O ŚRODKACH ODWOŁAWCZYCH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12</w:t>
      </w:r>
    </w:p>
    <w:p w:rsidR="000E26D0" w:rsidRDefault="000E26D0" w:rsidP="000E26D0">
      <w:pPr>
        <w:pStyle w:val="Tekstkomentarza"/>
        <w:spacing w:after="0" w:line="240" w:lineRule="auto"/>
        <w:jc w:val="both"/>
        <w:rPr>
          <w:sz w:val="22"/>
          <w:lang w:val="pl-PL"/>
        </w:rPr>
      </w:pPr>
      <w:r>
        <w:rPr>
          <w:rFonts w:cs="Calibri"/>
          <w:sz w:val="22"/>
        </w:rPr>
        <w:t xml:space="preserve">Udzielającemu zamówienia przysługuje prawo do odwołania w całości lub w części konkursu oraz do przedłużenia terminu składania ofert lub terminu rozstrzygnięcia konkursu, </w:t>
      </w:r>
      <w:r>
        <w:rPr>
          <w:rFonts w:cs="Calibri"/>
          <w:sz w:val="22"/>
          <w:lang w:val="pl-PL"/>
        </w:rPr>
        <w:t xml:space="preserve">a także do </w:t>
      </w:r>
      <w:r>
        <w:rPr>
          <w:sz w:val="22"/>
        </w:rPr>
        <w:t>wyboru mniejszej niż pierwotnie przewidywana liczby ofert</w:t>
      </w:r>
      <w:r>
        <w:rPr>
          <w:sz w:val="22"/>
          <w:lang w:val="pl-PL"/>
        </w:rPr>
        <w:t xml:space="preserve"> </w:t>
      </w:r>
      <w:r>
        <w:rPr>
          <w:sz w:val="22"/>
        </w:rPr>
        <w:t>spełniających wymogi, bez podania przyczyn</w:t>
      </w:r>
      <w:r>
        <w:rPr>
          <w:sz w:val="22"/>
          <w:lang w:val="pl-PL"/>
        </w:rPr>
        <w:t>.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13</w:t>
      </w:r>
    </w:p>
    <w:p w:rsidR="000E26D0" w:rsidRDefault="000E26D0" w:rsidP="000E26D0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Oferentom, których interes prawny doznał uszczerbku w wyniku naruszenia przez USK-2 zasad przeprowadzania postępowania w sprawie zawarcia umowy o udzielanie świadczeń przysługują środki odwoławcze, o których mowa w art. 153 i 154 UŚOZFŚP.</w:t>
      </w:r>
    </w:p>
    <w:p w:rsidR="000E26D0" w:rsidRDefault="000E26D0" w:rsidP="000E26D0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Środki odwoławcze nie przysługują na:</w:t>
      </w:r>
    </w:p>
    <w:p w:rsidR="000E26D0" w:rsidRDefault="000E26D0" w:rsidP="000E26D0">
      <w:pPr>
        <w:pStyle w:val="Akapitzlist"/>
        <w:spacing w:after="0" w:line="240" w:lineRule="auto"/>
        <w:ind w:left="142"/>
        <w:jc w:val="both"/>
        <w:rPr>
          <w:rFonts w:cs="Calibri"/>
        </w:rPr>
      </w:pPr>
      <w:r>
        <w:rPr>
          <w:rFonts w:cs="Calibri"/>
        </w:rPr>
        <w:t>1) wybór trybu postępowania;</w:t>
      </w:r>
    </w:p>
    <w:p w:rsidR="000E26D0" w:rsidRDefault="000E26D0" w:rsidP="000E26D0">
      <w:pPr>
        <w:pStyle w:val="Akapitzlist"/>
        <w:spacing w:after="0" w:line="240" w:lineRule="auto"/>
        <w:ind w:left="142"/>
        <w:jc w:val="both"/>
        <w:rPr>
          <w:rFonts w:cs="Calibri"/>
        </w:rPr>
      </w:pPr>
      <w:r>
        <w:rPr>
          <w:rFonts w:cs="Calibri"/>
        </w:rPr>
        <w:t>2) niedokonanie wyboru oferenta;</w:t>
      </w:r>
    </w:p>
    <w:p w:rsidR="000E26D0" w:rsidRDefault="000E26D0" w:rsidP="000E26D0">
      <w:pPr>
        <w:pStyle w:val="Akapitzlist"/>
        <w:spacing w:after="0" w:line="240" w:lineRule="auto"/>
        <w:ind w:left="142"/>
        <w:jc w:val="both"/>
        <w:rPr>
          <w:rFonts w:cs="Calibri"/>
        </w:rPr>
      </w:pPr>
      <w:r>
        <w:rPr>
          <w:rFonts w:cs="Calibri"/>
        </w:rPr>
        <w:t>3) unieważnienie postępowania w sprawie zawarcia umowy.</w:t>
      </w:r>
    </w:p>
    <w:p w:rsidR="000E26D0" w:rsidRDefault="000E26D0" w:rsidP="000E26D0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W toku postępowania w sprawie zawarcia umowy o udzielanie świadczeń opieki zdrowotnej, do czasu zakończenia postępowania, oferent może złożyć do Komisji konkursowej umotywowany protest w terminie 7 dni roboczych od dnia dokonania zaskarżonej czynności. </w:t>
      </w:r>
    </w:p>
    <w:p w:rsidR="000E26D0" w:rsidRDefault="000E26D0" w:rsidP="000E26D0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0E26D0" w:rsidRDefault="000E26D0" w:rsidP="000E26D0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Komisja rozpatruje i rozstrzyga protest w ciągu 7 dni od dnia jego otrzymania i udziela pisemnej odpowiedzi składającemu protest. Nieuwzględnienie protestu wymaga uzasadnienia. </w:t>
      </w:r>
    </w:p>
    <w:p w:rsidR="000E26D0" w:rsidRDefault="000E26D0" w:rsidP="000E26D0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Protest złożony po terminie nie podlega rozpatrzeniu.</w:t>
      </w:r>
    </w:p>
    <w:p w:rsidR="000E26D0" w:rsidRDefault="000E26D0" w:rsidP="000E26D0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Informację o złożeniu protestu i jego rozstrzygnięciu zamieszcza się na tablicy ogłoszeń oraz na stronie internetowej USK-2 PUM. </w:t>
      </w:r>
    </w:p>
    <w:p w:rsidR="000E26D0" w:rsidRDefault="000E26D0" w:rsidP="000E26D0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W przypadku uwzględnienia protestu komisja powtarza zaskarżoną czynność. 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14</w:t>
      </w:r>
    </w:p>
    <w:p w:rsidR="000E26D0" w:rsidRDefault="000E26D0" w:rsidP="000E26D0">
      <w:pPr>
        <w:pStyle w:val="Akapitzlist"/>
        <w:numPr>
          <w:ilvl w:val="0"/>
          <w:numId w:val="17"/>
        </w:numPr>
        <w:tabs>
          <w:tab w:val="num" w:pos="0"/>
        </w:tabs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Oferent biorący udział w postępowaniu może wnieść do Dyrektora USK-2 w terminie 7 dni  od dnia ogłoszenia o rozstrzygnięciu postępowania, odwołanie dotyczące rozstrzygnięcia postępowania. Odwołanie wniesione po terminie nie podlega rozpatrzeniu. </w:t>
      </w:r>
    </w:p>
    <w:p w:rsidR="000E26D0" w:rsidRDefault="000E26D0" w:rsidP="000E26D0">
      <w:pPr>
        <w:pStyle w:val="Akapitzlist"/>
        <w:numPr>
          <w:ilvl w:val="0"/>
          <w:numId w:val="17"/>
        </w:numPr>
        <w:tabs>
          <w:tab w:val="num" w:pos="0"/>
        </w:tabs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Odwołanie rozpatrywane jest w terminie 14 dni od dnia jego otrzymania. Wniesienie odwołania wstrzymuje zawarcie umowy o udzielanie świadczeń opieki zdrowotnej do czasu jego rozpatrzenia. 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ZAWARCIE  UMOWY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15</w:t>
      </w:r>
    </w:p>
    <w:p w:rsidR="000E26D0" w:rsidRDefault="000E26D0" w:rsidP="000E26D0">
      <w:pPr>
        <w:pStyle w:val="Bezodstpw"/>
        <w:numPr>
          <w:ilvl w:val="0"/>
          <w:numId w:val="18"/>
        </w:numPr>
        <w:ind w:left="0"/>
        <w:jc w:val="both"/>
      </w:pPr>
      <w:r>
        <w:t>Udzielający zamówienia planuje zawarcie umowy z oferentami, których oferty wybrano w konkursie o</w:t>
      </w:r>
      <w:r w:rsidR="006160DE">
        <w:t xml:space="preserve">fert,               w terminie </w:t>
      </w:r>
      <w:r>
        <w:t xml:space="preserve">do dnia </w:t>
      </w:r>
      <w:r w:rsidR="003B4BC0">
        <w:rPr>
          <w:b/>
        </w:rPr>
        <w:t>31.05</w:t>
      </w:r>
      <w:r>
        <w:rPr>
          <w:b/>
        </w:rPr>
        <w:t>.2025 r.</w:t>
      </w:r>
    </w:p>
    <w:p w:rsidR="000E26D0" w:rsidRDefault="000E26D0" w:rsidP="000E26D0">
      <w:pPr>
        <w:pStyle w:val="Bezodstpw"/>
        <w:numPr>
          <w:ilvl w:val="0"/>
          <w:numId w:val="18"/>
        </w:numPr>
        <w:ind w:left="0"/>
        <w:rPr>
          <w:rFonts w:eastAsia="Times New Roman"/>
        </w:rPr>
      </w:pPr>
      <w:r>
        <w:rPr>
          <w:rFonts w:eastAsia="Times New Roman"/>
        </w:rPr>
        <w:t xml:space="preserve">Umowa zostanie zawarta na okres </w:t>
      </w:r>
      <w:r>
        <w:rPr>
          <w:rFonts w:eastAsia="Times New Roman"/>
          <w:b/>
        </w:rPr>
        <w:t>od dnia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1.0</w:t>
      </w:r>
      <w:r w:rsidR="00885DF2">
        <w:rPr>
          <w:rFonts w:eastAsia="Times New Roman"/>
          <w:b/>
        </w:rPr>
        <w:t>7</w:t>
      </w:r>
      <w:r>
        <w:rPr>
          <w:rFonts w:eastAsia="Times New Roman"/>
          <w:b/>
        </w:rPr>
        <w:t>.2025 r. do dnia 30.0</w:t>
      </w:r>
      <w:r w:rsidR="00885DF2">
        <w:rPr>
          <w:rFonts w:eastAsia="Times New Roman"/>
          <w:b/>
        </w:rPr>
        <w:t>6</w:t>
      </w:r>
      <w:r>
        <w:rPr>
          <w:rFonts w:eastAsia="Times New Roman"/>
          <w:b/>
        </w:rPr>
        <w:t>.2028 r.</w:t>
      </w:r>
    </w:p>
    <w:p w:rsidR="000E26D0" w:rsidRDefault="000E26D0" w:rsidP="000E26D0">
      <w:pPr>
        <w:pStyle w:val="Bezodstpw"/>
        <w:numPr>
          <w:ilvl w:val="0"/>
          <w:numId w:val="18"/>
        </w:numPr>
        <w:ind w:left="0"/>
        <w:rPr>
          <w:rFonts w:eastAsia="Times New Roman"/>
        </w:rPr>
      </w:pPr>
      <w:r>
        <w:t>W przypadku, gdy oferent, którego oferta została wybrana w postępowaniu konkursowym będzie się uchylał od podpisania umowy, Udzielający zamówienia ma prawo wyboru oferty najkorzystniejszej spośród pozostałych ofert, bez przeprowadzania ich ponownej oceny.</w:t>
      </w:r>
    </w:p>
    <w:p w:rsidR="000E26D0" w:rsidRDefault="000E26D0" w:rsidP="000E26D0">
      <w:pPr>
        <w:pStyle w:val="Bezodstpw"/>
        <w:numPr>
          <w:ilvl w:val="0"/>
          <w:numId w:val="18"/>
        </w:numPr>
        <w:ind w:left="0"/>
        <w:rPr>
          <w:rFonts w:eastAsia="Times New Roman"/>
        </w:rPr>
      </w:pPr>
      <w:r>
        <w:t xml:space="preserve">Przed zawarciem umowy Oferent, którego oferta została wybrana zobowiązany jest przedłożyć oryginał albo kopię poświadczoną notarialnie informacji z Krajowego Rejestru Karnego w zakresie przestępstw określonych w rozdziale XIX i XXV Kodeksu karnego, w art. 189a i art. 207 Kodeksu karnego oraz w ustawie z dnia 29 lipca 2005 r. o przeciwdziałaniu narkomanii (Dz. U. z 2023 r. poz. 172), lub za odpowiadające tym przestępstwom czyny zabronione określone w przepisach prawa obcego. </w:t>
      </w:r>
    </w:p>
    <w:p w:rsidR="000E26D0" w:rsidRDefault="000E26D0" w:rsidP="000E26D0">
      <w:pPr>
        <w:pStyle w:val="Akapitzlist"/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pStyle w:val="Akapitzlist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OCHRONA TAJEMNICY ORAZ ROZPOWSZECHNIANIE INFORMACJI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16</w:t>
      </w:r>
    </w:p>
    <w:p w:rsidR="000E26D0" w:rsidRDefault="000E26D0" w:rsidP="000E26D0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W czasie trwania umowy, a także w okresie 3 lat od jej rozwiązania lub wygaśnięcia Przyjmujący zamówienie zobowiązuje się do zachowania w tajemnicy wszelkich informacji handlowych i organizacyjnych, co do których Udzielający zamówienia podjął niezbędne działania w celu zachowania ich poufności.</w:t>
      </w:r>
    </w:p>
    <w:p w:rsidR="000E26D0" w:rsidRDefault="000E26D0" w:rsidP="000E26D0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Przyjmujący zamówienie zobowiązuje się do zachowania w tajemnicy uzyskanych od Udzielającego zamówienia w czasie wykonywania umowy informacji podlegających ochronie, a w szczególności danych osobowych, jednostek chorobowych pacjentów oraz wyników badań.</w:t>
      </w:r>
    </w:p>
    <w:p w:rsidR="000E26D0" w:rsidRDefault="000E26D0" w:rsidP="000E26D0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Przyjmujący zamówienie zobowiązuje się nie rozpowszechniać informacji dotyczących Udzielającego zamówienia w sposób naruszający jego dobre imię lub renomę. 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POSTANOWIENIA KOŃCOWE</w:t>
      </w:r>
    </w:p>
    <w:p w:rsidR="000E26D0" w:rsidRDefault="000E26D0" w:rsidP="000E26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17</w:t>
      </w: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W sprawach nie uregulowanych w niniejszych „Szczegółowych warunkach konkursu ofert” mają zastosowanie następujące przepisy:</w:t>
      </w:r>
    </w:p>
    <w:p w:rsidR="000E26D0" w:rsidRDefault="000E26D0" w:rsidP="000E26D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ustawy z dnia 15 kwietnia 2011 r. o działalności leczniczej (tj. Dz. U. z 202</w:t>
      </w:r>
      <w:r w:rsidR="00885DF2">
        <w:rPr>
          <w:rFonts w:cs="Calibri"/>
        </w:rPr>
        <w:t>5</w:t>
      </w:r>
      <w:r>
        <w:rPr>
          <w:rFonts w:cs="Calibri"/>
        </w:rPr>
        <w:t xml:space="preserve"> r., poz. </w:t>
      </w:r>
      <w:r w:rsidR="00885DF2">
        <w:rPr>
          <w:rFonts w:cs="Calibri"/>
        </w:rPr>
        <w:t>450)</w:t>
      </w:r>
      <w:r>
        <w:rPr>
          <w:rFonts w:cs="Calibri"/>
        </w:rPr>
        <w:t>;</w:t>
      </w:r>
    </w:p>
    <w:p w:rsidR="000E26D0" w:rsidRDefault="000E26D0" w:rsidP="000E26D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ustawy z dnia 27 sierpnia 2004 r. o świadczeniach opieki zdrowotnej finansowanych ze środków publicznych (tj. Dz. U. z 2024 r., poz. 146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:rsidR="000E26D0" w:rsidRDefault="000E26D0" w:rsidP="000E26D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ustawy z dnia 23 kwietnia 1964 r. Kodeks cywilny (tj. Dz. U. z 2024 r., poz. 1061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zm.).</w:t>
      </w:r>
    </w:p>
    <w:p w:rsidR="000E26D0" w:rsidRDefault="000E26D0" w:rsidP="000E26D0">
      <w:pPr>
        <w:pStyle w:val="Akapitzlist"/>
        <w:spacing w:after="0" w:line="240" w:lineRule="auto"/>
        <w:ind w:left="360"/>
        <w:rPr>
          <w:rFonts w:cs="Calibri"/>
        </w:rPr>
      </w:pPr>
    </w:p>
    <w:p w:rsidR="000E26D0" w:rsidRDefault="000E26D0" w:rsidP="000E26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Załączniki:</w:t>
      </w:r>
    </w:p>
    <w:p w:rsidR="000E26D0" w:rsidRDefault="000E26D0" w:rsidP="000E26D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Formularz ofertowy wraz z załącznikiem,</w:t>
      </w:r>
    </w:p>
    <w:p w:rsidR="000E26D0" w:rsidRDefault="000E26D0" w:rsidP="000E26D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Projekty umów na udzielanie świadczeń zdrowotnych.</w:t>
      </w:r>
    </w:p>
    <w:p w:rsidR="000E26D0" w:rsidRDefault="000E26D0" w:rsidP="000E26D0">
      <w:pPr>
        <w:pStyle w:val="Akapitzlist"/>
        <w:spacing w:after="0" w:line="240" w:lineRule="auto"/>
        <w:jc w:val="right"/>
        <w:rPr>
          <w:rFonts w:cs="Calibri"/>
        </w:rPr>
      </w:pPr>
    </w:p>
    <w:p w:rsidR="000E26D0" w:rsidRDefault="000E26D0" w:rsidP="000E26D0">
      <w:pPr>
        <w:pStyle w:val="Akapitzlist"/>
        <w:spacing w:after="0" w:line="240" w:lineRule="auto"/>
        <w:jc w:val="right"/>
        <w:rPr>
          <w:rFonts w:cs="Calibri"/>
        </w:rPr>
      </w:pPr>
    </w:p>
    <w:p w:rsidR="000E26D0" w:rsidRDefault="000E26D0" w:rsidP="000E26D0">
      <w:pPr>
        <w:pStyle w:val="Akapitzlist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</w:t>
      </w:r>
    </w:p>
    <w:p w:rsidR="000E26D0" w:rsidRDefault="000E26D0" w:rsidP="000E26D0">
      <w:pPr>
        <w:pStyle w:val="Akapitzlist"/>
        <w:spacing w:after="0" w:line="240" w:lineRule="auto"/>
        <w:jc w:val="right"/>
        <w:rPr>
          <w:rFonts w:cs="Calibri"/>
        </w:rPr>
      </w:pPr>
    </w:p>
    <w:p w:rsidR="000E26D0" w:rsidRDefault="000E26D0" w:rsidP="000E26D0">
      <w:pPr>
        <w:pStyle w:val="Akapitzlist"/>
        <w:spacing w:after="0" w:line="240" w:lineRule="auto"/>
        <w:jc w:val="right"/>
        <w:rPr>
          <w:rFonts w:cs="Calibri"/>
        </w:rPr>
      </w:pPr>
    </w:p>
    <w:p w:rsidR="000E26D0" w:rsidRDefault="000E26D0" w:rsidP="000E26D0">
      <w:pPr>
        <w:pStyle w:val="Akapitzlist"/>
        <w:spacing w:after="0" w:line="240" w:lineRule="auto"/>
        <w:ind w:left="0"/>
        <w:rPr>
          <w:rFonts w:cs="Calibri"/>
          <w:b/>
        </w:rPr>
      </w:pPr>
      <w:r>
        <w:rPr>
          <w:rFonts w:cs="Calibri"/>
          <w:b/>
        </w:rPr>
        <w:t xml:space="preserve">Szczecin, dnia </w:t>
      </w:r>
      <w:r w:rsidR="003B4BC0">
        <w:rPr>
          <w:rFonts w:cs="Calibri"/>
          <w:b/>
        </w:rPr>
        <w:t>1</w:t>
      </w:r>
      <w:r w:rsidR="00E07ED2">
        <w:rPr>
          <w:rFonts w:cs="Calibri"/>
          <w:b/>
        </w:rPr>
        <w:t>4</w:t>
      </w:r>
      <w:r w:rsidR="003B4BC0">
        <w:rPr>
          <w:rFonts w:cs="Calibri"/>
          <w:b/>
        </w:rPr>
        <w:t>.05.2025</w:t>
      </w:r>
      <w:r>
        <w:rPr>
          <w:rFonts w:cs="Calibri"/>
          <w:b/>
        </w:rPr>
        <w:t xml:space="preserve"> r. </w:t>
      </w:r>
    </w:p>
    <w:p w:rsidR="00C90CD5" w:rsidRDefault="00C90CD5"/>
    <w:sectPr w:rsidR="00C90CD5" w:rsidSect="00885DF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543AE"/>
    <w:multiLevelType w:val="hybridMultilevel"/>
    <w:tmpl w:val="B5DE944E"/>
    <w:lvl w:ilvl="0" w:tplc="C930EA86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88E"/>
    <w:multiLevelType w:val="hybridMultilevel"/>
    <w:tmpl w:val="B1B01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A27FB"/>
    <w:multiLevelType w:val="hybridMultilevel"/>
    <w:tmpl w:val="5A7E1750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6F47EF6"/>
    <w:multiLevelType w:val="hybridMultilevel"/>
    <w:tmpl w:val="E37A4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0582C"/>
    <w:multiLevelType w:val="hybridMultilevel"/>
    <w:tmpl w:val="C3726DD4"/>
    <w:lvl w:ilvl="0" w:tplc="D45C8F5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84BA6"/>
    <w:multiLevelType w:val="hybridMultilevel"/>
    <w:tmpl w:val="DF94E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816B4"/>
    <w:multiLevelType w:val="hybridMultilevel"/>
    <w:tmpl w:val="49BE5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A2653"/>
    <w:multiLevelType w:val="hybridMultilevel"/>
    <w:tmpl w:val="06EE5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6E60"/>
    <w:multiLevelType w:val="multilevel"/>
    <w:tmpl w:val="55D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3E7E5F"/>
    <w:multiLevelType w:val="hybridMultilevel"/>
    <w:tmpl w:val="B6D24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5831"/>
    <w:multiLevelType w:val="multilevel"/>
    <w:tmpl w:val="2776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7B83439"/>
    <w:multiLevelType w:val="hybridMultilevel"/>
    <w:tmpl w:val="D1A2D6D8"/>
    <w:lvl w:ilvl="0" w:tplc="CA303C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A603D"/>
    <w:multiLevelType w:val="hybridMultilevel"/>
    <w:tmpl w:val="97F8976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E33D3C"/>
    <w:multiLevelType w:val="hybridMultilevel"/>
    <w:tmpl w:val="0D445FDA"/>
    <w:lvl w:ilvl="0" w:tplc="3B64ED7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C037E"/>
    <w:multiLevelType w:val="hybridMultilevel"/>
    <w:tmpl w:val="657A8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F2C4C"/>
    <w:multiLevelType w:val="hybridMultilevel"/>
    <w:tmpl w:val="DB587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64ED7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98568C"/>
    <w:multiLevelType w:val="hybridMultilevel"/>
    <w:tmpl w:val="E84667CE"/>
    <w:lvl w:ilvl="0" w:tplc="78F03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1C50D1E"/>
    <w:multiLevelType w:val="hybridMultilevel"/>
    <w:tmpl w:val="0D445FDA"/>
    <w:lvl w:ilvl="0" w:tplc="3B64ED7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96DAD"/>
    <w:multiLevelType w:val="hybridMultilevel"/>
    <w:tmpl w:val="D35E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64ED7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97063DD2">
      <w:start w:val="1"/>
      <w:numFmt w:val="lowerLetter"/>
      <w:lvlText w:val="%3)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560885"/>
    <w:multiLevelType w:val="hybridMultilevel"/>
    <w:tmpl w:val="AA889684"/>
    <w:lvl w:ilvl="0" w:tplc="31F60C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D0"/>
    <w:rsid w:val="000E26D0"/>
    <w:rsid w:val="002D373C"/>
    <w:rsid w:val="003B4BC0"/>
    <w:rsid w:val="006160DE"/>
    <w:rsid w:val="00885DF2"/>
    <w:rsid w:val="00C54B08"/>
    <w:rsid w:val="00C90CD5"/>
    <w:rsid w:val="00E0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3D9DB-7A99-4D83-8E39-72D5DB2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E26D0"/>
    <w:rPr>
      <w:strike w:val="0"/>
      <w:dstrike w:val="0"/>
      <w:color w:val="1063A1"/>
      <w:u w:val="none"/>
      <w:effect w:val="none"/>
    </w:rPr>
  </w:style>
  <w:style w:type="paragraph" w:styleId="Tekstkomentarza">
    <w:name w:val="annotation text"/>
    <w:basedOn w:val="Normalny"/>
    <w:link w:val="TekstkomentarzaZnak"/>
    <w:semiHidden/>
    <w:unhideWhenUsed/>
    <w:rsid w:val="000E26D0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26D0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semiHidden/>
    <w:unhideWhenUsed/>
    <w:rsid w:val="000E26D0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26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Bezodstpw">
    <w:name w:val="No Spacing"/>
    <w:uiPriority w:val="1"/>
    <w:qFormat/>
    <w:rsid w:val="000E26D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0E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knys@usk2.szczecin.pl" TargetMode="External"/><Relationship Id="rId5" Type="http://schemas.openxmlformats.org/officeDocument/2006/relationships/hyperlink" Target="http://www.usk2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2447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azborowski@gazeta.pl</dc:creator>
  <cp:keywords/>
  <dc:description/>
  <cp:lastModifiedBy>Wioletta Knys</cp:lastModifiedBy>
  <cp:revision>2</cp:revision>
  <cp:lastPrinted>2025-05-14T11:32:00Z</cp:lastPrinted>
  <dcterms:created xsi:type="dcterms:W3CDTF">2025-05-14T12:02:00Z</dcterms:created>
  <dcterms:modified xsi:type="dcterms:W3CDTF">2025-05-14T12:02:00Z</dcterms:modified>
</cp:coreProperties>
</file>